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C" w:rsidRDefault="009B4438">
      <w:r>
        <w:t xml:space="preserve">  </w:t>
      </w:r>
    </w:p>
    <w:p w:rsidR="009B4438" w:rsidRDefault="009B4438" w:rsidP="00DA5858">
      <w:pPr>
        <w:rPr>
          <w:rFonts w:ascii="Times New Roman" w:hAnsi="Times New Roman" w:cs="Times New Roman"/>
        </w:rPr>
      </w:pPr>
      <w:r w:rsidRPr="00DA5858">
        <w:rPr>
          <w:rFonts w:ascii="Times New Roman" w:hAnsi="Times New Roman" w:cs="Times New Roman"/>
        </w:rPr>
        <w:t xml:space="preserve">Addendum to </w:t>
      </w:r>
      <w:proofErr w:type="spellStart"/>
      <w:r w:rsidRPr="00DA5858">
        <w:rPr>
          <w:rFonts w:ascii="Times New Roman" w:hAnsi="Times New Roman" w:cs="Times New Roman"/>
        </w:rPr>
        <w:t>Interlocal</w:t>
      </w:r>
      <w:proofErr w:type="spellEnd"/>
      <w:r w:rsidRPr="00DA5858">
        <w:rPr>
          <w:rFonts w:ascii="Times New Roman" w:hAnsi="Times New Roman" w:cs="Times New Roman"/>
        </w:rPr>
        <w:t xml:space="preserve"> Agreement with </w:t>
      </w:r>
      <w:r w:rsidR="00DA5858" w:rsidRPr="00DA5858">
        <w:rPr>
          <w:rFonts w:ascii="Times New Roman" w:hAnsi="Times New Roman" w:cs="Times New Roman"/>
        </w:rPr>
        <w:t>the City of Nibley ("City")</w:t>
      </w:r>
      <w:r w:rsidR="00DA5858">
        <w:rPr>
          <w:rFonts w:ascii="Times New Roman" w:hAnsi="Times New Roman" w:cs="Times New Roman"/>
        </w:rPr>
        <w:t xml:space="preserve"> and </w:t>
      </w:r>
      <w:r w:rsidR="00DA5858" w:rsidRPr="00DA5858">
        <w:rPr>
          <w:rFonts w:ascii="Times New Roman" w:hAnsi="Times New Roman" w:cs="Times New Roman"/>
        </w:rPr>
        <w:t>Cache County School District ("District")</w:t>
      </w:r>
      <w:r w:rsidR="00DA5858">
        <w:rPr>
          <w:rFonts w:ascii="Times New Roman" w:hAnsi="Times New Roman" w:cs="Times New Roman"/>
        </w:rPr>
        <w:t xml:space="preserve"> dated May 27, 2014.  </w:t>
      </w:r>
    </w:p>
    <w:p w:rsidR="00DA5858" w:rsidRDefault="00DA5858" w:rsidP="00DA5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 has received bids for the </w:t>
      </w:r>
      <w:r w:rsidR="007C45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onstruction of the 2600 South Bridge and the Contractor has provided a value engineering proposal to save approximately $40,000 dollars</w:t>
      </w:r>
      <w:r w:rsidR="007C459D">
        <w:rPr>
          <w:rFonts w:ascii="Times New Roman" w:hAnsi="Times New Roman" w:cs="Times New Roman"/>
        </w:rPr>
        <w:t xml:space="preserve">.  The proposed change would allow </w:t>
      </w:r>
      <w:r w:rsidR="00170895">
        <w:rPr>
          <w:rFonts w:ascii="Times New Roman" w:hAnsi="Times New Roman" w:cs="Times New Roman"/>
        </w:rPr>
        <w:t>the</w:t>
      </w:r>
      <w:r w:rsidR="007C459D">
        <w:rPr>
          <w:rFonts w:ascii="Times New Roman" w:hAnsi="Times New Roman" w:cs="Times New Roman"/>
        </w:rPr>
        <w:t xml:space="preserve"> substitution of </w:t>
      </w:r>
      <w:r w:rsidR="00170895">
        <w:rPr>
          <w:rFonts w:ascii="Times New Roman" w:hAnsi="Times New Roman" w:cs="Times New Roman"/>
        </w:rPr>
        <w:t>the</w:t>
      </w:r>
      <w:r w:rsidR="007C459D">
        <w:rPr>
          <w:rFonts w:ascii="Times New Roman" w:hAnsi="Times New Roman" w:cs="Times New Roman"/>
        </w:rPr>
        <w:t xml:space="preserve"> specified Utah UDBT 42 girders with an ITD (Idaho Transportation Department) equivalent 41" deck bulb T girder.  </w:t>
      </w:r>
      <w:r>
        <w:rPr>
          <w:rFonts w:ascii="Times New Roman" w:hAnsi="Times New Roman" w:cs="Times New Roman"/>
        </w:rPr>
        <w:t xml:space="preserve"> </w:t>
      </w:r>
    </w:p>
    <w:p w:rsidR="00C51F44" w:rsidRDefault="00C51F44" w:rsidP="00DA5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will accept the value engineering proposal in exchange for the following items:</w:t>
      </w:r>
    </w:p>
    <w:p w:rsidR="00C51F44" w:rsidRDefault="00C51F44" w:rsidP="00DA5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 Placement of clean fill on the </w:t>
      </w:r>
      <w:r w:rsidR="00EE3CED">
        <w:rPr>
          <w:rFonts w:ascii="Times New Roman" w:hAnsi="Times New Roman" w:cs="Times New Roman"/>
        </w:rPr>
        <w:t xml:space="preserve">City parcel adjacent to the Blacksmith River.  The estimated </w:t>
      </w:r>
      <w:r w:rsidR="00EE3CED">
        <w:rPr>
          <w:rFonts w:ascii="Times New Roman" w:hAnsi="Times New Roman" w:cs="Times New Roman"/>
        </w:rPr>
        <w:tab/>
        <w:t xml:space="preserve">value of fill is $33,000.  </w:t>
      </w:r>
    </w:p>
    <w:p w:rsidR="00C51F44" w:rsidRDefault="00C51F44" w:rsidP="00DA5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 </w:t>
      </w:r>
      <w:r w:rsidR="00EE3CED">
        <w:rPr>
          <w:rFonts w:ascii="Times New Roman" w:hAnsi="Times New Roman" w:cs="Times New Roman"/>
        </w:rPr>
        <w:t xml:space="preserve">The District will deed approximately fifteen foot wide strip of property from 2600 South Right </w:t>
      </w:r>
      <w:r w:rsidR="00EE3CED">
        <w:rPr>
          <w:rFonts w:ascii="Times New Roman" w:hAnsi="Times New Roman" w:cs="Times New Roman"/>
        </w:rPr>
        <w:tab/>
        <w:t xml:space="preserve">of Way to the District south property line.  The area is approximately 0.31 acres. The estimated </w:t>
      </w:r>
      <w:r w:rsidR="00EE3CED">
        <w:rPr>
          <w:rFonts w:ascii="Times New Roman" w:hAnsi="Times New Roman" w:cs="Times New Roman"/>
        </w:rPr>
        <w:tab/>
        <w:t xml:space="preserve">value of the property is $ 5,270.  </w:t>
      </w:r>
      <w:r w:rsidR="00D3315A">
        <w:rPr>
          <w:rFonts w:ascii="Times New Roman" w:hAnsi="Times New Roman" w:cs="Times New Roman"/>
        </w:rPr>
        <w:t xml:space="preserve">See attached Exhibit for proposed property. </w:t>
      </w:r>
    </w:p>
    <w:p w:rsidR="009B4438" w:rsidRDefault="00D33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per the agreement the District proposes to exchange property with the City for the right to construct </w:t>
      </w:r>
      <w:r w:rsidR="0017089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2600 South intersection, Blacksmith Fork Bridge, and install </w:t>
      </w:r>
      <w:r w:rsidR="00170895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>natural gas</w:t>
      </w:r>
      <w:r w:rsidR="00170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City's property.  The District proposes the property exchange show</w:t>
      </w:r>
      <w:r w:rsidR="00170895">
        <w:rPr>
          <w:rFonts w:ascii="Times New Roman" w:hAnsi="Times New Roman" w:cs="Times New Roman"/>
        </w:rPr>
        <w:t xml:space="preserve">n in the attached Exhibit north of the roundabout.  </w:t>
      </w:r>
      <w:r>
        <w:rPr>
          <w:rFonts w:ascii="Times New Roman" w:hAnsi="Times New Roman" w:cs="Times New Roman"/>
        </w:rPr>
        <w:t xml:space="preserve">The District </w:t>
      </w:r>
      <w:r w:rsidR="00170895">
        <w:rPr>
          <w:rFonts w:ascii="Times New Roman" w:hAnsi="Times New Roman" w:cs="Times New Roman"/>
        </w:rPr>
        <w:t xml:space="preserve">proposes </w:t>
      </w:r>
      <w:r>
        <w:rPr>
          <w:rFonts w:ascii="Times New Roman" w:hAnsi="Times New Roman" w:cs="Times New Roman"/>
        </w:rPr>
        <w:t xml:space="preserve">an additional 0.13 acreage </w:t>
      </w:r>
      <w:r w:rsidR="00170895">
        <w:rPr>
          <w:rFonts w:ascii="Times New Roman" w:hAnsi="Times New Roman" w:cs="Times New Roman"/>
        </w:rPr>
        <w:t xml:space="preserve">to create a contiguous piece of property with the City's existing parcel along the river. </w:t>
      </w:r>
      <w:r>
        <w:rPr>
          <w:rFonts w:ascii="Times New Roman" w:hAnsi="Times New Roman" w:cs="Times New Roman"/>
        </w:rPr>
        <w:t xml:space="preserve">The estimated value for this additional property is $2,260.  </w:t>
      </w:r>
    </w:p>
    <w:p w:rsidR="00D3315A" w:rsidRPr="00D3315A" w:rsidRDefault="00D33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addendum becomes effectiv</w:t>
      </w:r>
      <w:r w:rsidR="00C85208">
        <w:rPr>
          <w:rFonts w:ascii="Times New Roman" w:hAnsi="Times New Roman" w:cs="Times New Roman"/>
        </w:rPr>
        <w:t>e upon the approval of the City's Council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</w:p>
    <w:sectPr w:rsidR="00D3315A" w:rsidRPr="00D3315A" w:rsidSect="00C40740">
      <w:pgSz w:w="12240" w:h="15840"/>
      <w:pgMar w:top="1440" w:right="1440" w:bottom="1152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B4438"/>
    <w:rsid w:val="00170895"/>
    <w:rsid w:val="005D34FC"/>
    <w:rsid w:val="00633703"/>
    <w:rsid w:val="00676C14"/>
    <w:rsid w:val="006A3283"/>
    <w:rsid w:val="007C459D"/>
    <w:rsid w:val="008142A6"/>
    <w:rsid w:val="009B4438"/>
    <w:rsid w:val="00C40740"/>
    <w:rsid w:val="00C51F44"/>
    <w:rsid w:val="00C85208"/>
    <w:rsid w:val="00D3315A"/>
    <w:rsid w:val="00D7300A"/>
    <w:rsid w:val="00DA5858"/>
    <w:rsid w:val="00E15322"/>
    <w:rsid w:val="00E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Arial"/>
        <w:bCs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Anderson</dc:creator>
  <cp:lastModifiedBy>David Zook</cp:lastModifiedBy>
  <cp:revision>5</cp:revision>
  <dcterms:created xsi:type="dcterms:W3CDTF">2015-03-12T22:57:00Z</dcterms:created>
  <dcterms:modified xsi:type="dcterms:W3CDTF">2015-03-13T18:36:00Z</dcterms:modified>
</cp:coreProperties>
</file>